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7A3" w:rsidRPr="00DC07A3" w:rsidRDefault="00DC07A3" w:rsidP="00DC07A3">
      <w:pPr>
        <w:ind w:left="-567" w:right="-612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C07A3">
        <w:rPr>
          <w:rFonts w:ascii="Times New Roman" w:hAnsi="Times New Roman"/>
          <w:b/>
          <w:sz w:val="24"/>
          <w:szCs w:val="24"/>
        </w:rPr>
        <w:t>TRƯỜNG THPT TRẦN PHÚ</w:t>
      </w:r>
    </w:p>
    <w:p w:rsidR="00DC07A3" w:rsidRPr="00DC07A3" w:rsidRDefault="00DC07A3" w:rsidP="00DC07A3">
      <w:pPr>
        <w:ind w:left="-567" w:right="-612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C07A3">
        <w:rPr>
          <w:rFonts w:ascii="Times New Roman" w:hAnsi="Times New Roman"/>
          <w:b/>
          <w:sz w:val="24"/>
          <w:szCs w:val="24"/>
          <w:u w:val="single"/>
        </w:rPr>
        <w:t>TỔ SINH HỌC</w:t>
      </w:r>
    </w:p>
    <w:p w:rsidR="00DC07A3" w:rsidRPr="00DC07A3" w:rsidRDefault="00DC07A3" w:rsidP="00DC07A3">
      <w:pPr>
        <w:ind w:left="-567" w:right="-61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C07A3">
        <w:rPr>
          <w:rFonts w:ascii="Times New Roman" w:hAnsi="Times New Roman"/>
          <w:b/>
          <w:sz w:val="24"/>
          <w:szCs w:val="24"/>
        </w:rPr>
        <w:t>NỘI DUNG ÔN TẬP THI CHỌN ĐỘI TUYỂN HỌC SINH GIỎI MÔN SINH KHỐI 11</w:t>
      </w:r>
    </w:p>
    <w:p w:rsidR="00DC07A3" w:rsidRPr="00DC07A3" w:rsidRDefault="00DC07A3" w:rsidP="00DC07A3">
      <w:pPr>
        <w:ind w:left="-567" w:right="-612"/>
        <w:jc w:val="center"/>
        <w:rPr>
          <w:rFonts w:ascii="Times New Roman" w:hAnsi="Times New Roman"/>
          <w:b/>
          <w:sz w:val="24"/>
          <w:szCs w:val="24"/>
        </w:rPr>
      </w:pPr>
      <w:r w:rsidRPr="00DC07A3">
        <w:rPr>
          <w:rFonts w:ascii="Times New Roman" w:hAnsi="Times New Roman"/>
          <w:b/>
          <w:sz w:val="24"/>
          <w:szCs w:val="24"/>
        </w:rPr>
        <w:t xml:space="preserve"> (NH: 2023 – 2024)</w:t>
      </w:r>
    </w:p>
    <w:p w:rsidR="00C45DC4" w:rsidRPr="00C45DC4" w:rsidRDefault="00DC07A3" w:rsidP="00DC07A3">
      <w:pPr>
        <w:spacing w:line="240" w:lineRule="auto"/>
        <w:ind w:right="-61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45DC4">
        <w:rPr>
          <w:rFonts w:ascii="Times New Roman" w:hAnsi="Times New Roman"/>
          <w:bCs/>
          <w:color w:val="FF0000"/>
          <w:sz w:val="24"/>
          <w:szCs w:val="24"/>
          <w:lang w:val="vi-VN"/>
        </w:rPr>
        <w:t>HỌC SINH ÔN CÁC BÀI SAU ĐÂY THUỘC CHƯƠNG TRÌNH SINH HỌC LỚP 10</w:t>
      </w:r>
      <w:r w:rsidRPr="00C45DC4">
        <w:rPr>
          <w:rFonts w:ascii="Times New Roman" w:hAnsi="Times New Roman"/>
          <w:bCs/>
          <w:color w:val="FF0000"/>
          <w:sz w:val="24"/>
          <w:szCs w:val="24"/>
        </w:rPr>
        <w:t xml:space="preserve"> GỒM CẢ SÁCH GIÁO KHOA VÀ SÁCH CHUYÊN ĐỀ. ĐÂY LÀ NỘI DUNG TRỌNG TÂM GIÚP CHÚNG TA HỌC TỐT CHƯƠNG TRÌNH SINH HỌC LỚP 11.</w:t>
      </w:r>
    </w:p>
    <w:p w:rsidR="00C45DC4" w:rsidRPr="00C45DC4" w:rsidRDefault="00C45DC4" w:rsidP="00C45DC4">
      <w:pPr>
        <w:pStyle w:val="ListParagraph"/>
        <w:numPr>
          <w:ilvl w:val="0"/>
          <w:numId w:val="1"/>
        </w:numPr>
        <w:spacing w:line="240" w:lineRule="auto"/>
        <w:ind w:right="-61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45DC4">
        <w:rPr>
          <w:rFonts w:ascii="Times New Roman" w:hAnsi="Times New Roman"/>
          <w:bCs/>
          <w:color w:val="FF0000"/>
          <w:sz w:val="24"/>
          <w:szCs w:val="24"/>
        </w:rPr>
        <w:t xml:space="preserve">Hình thức: 100% tự luận. </w:t>
      </w:r>
    </w:p>
    <w:p w:rsidR="00C45DC4" w:rsidRPr="00C45DC4" w:rsidRDefault="00C45DC4" w:rsidP="00C45DC4">
      <w:pPr>
        <w:pStyle w:val="ListParagraph"/>
        <w:numPr>
          <w:ilvl w:val="0"/>
          <w:numId w:val="1"/>
        </w:numPr>
        <w:spacing w:line="240" w:lineRule="auto"/>
        <w:ind w:right="-612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45DC4">
        <w:rPr>
          <w:rFonts w:ascii="Times New Roman" w:hAnsi="Times New Roman"/>
          <w:bCs/>
          <w:color w:val="FF0000"/>
          <w:sz w:val="24"/>
          <w:szCs w:val="24"/>
        </w:rPr>
        <w:t xml:space="preserve">Thời gian làm bài 120 phút.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930"/>
        <w:gridCol w:w="1345"/>
      </w:tblGrid>
      <w:tr w:rsidR="00DC07A3" w:rsidRPr="00DC07A3" w:rsidTr="00DC07A3">
        <w:tc>
          <w:tcPr>
            <w:tcW w:w="1075" w:type="dxa"/>
          </w:tcPr>
          <w:p w:rsidR="00DC07A3" w:rsidRPr="00DC07A3" w:rsidRDefault="00DC07A3" w:rsidP="00DC07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7A3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930" w:type="dxa"/>
          </w:tcPr>
          <w:p w:rsidR="00DC07A3" w:rsidRPr="00DC07A3" w:rsidRDefault="00DC07A3" w:rsidP="00DC07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7A3">
              <w:rPr>
                <w:rFonts w:ascii="Times New Roman" w:hAnsi="Times New Roman"/>
                <w:b/>
                <w:bCs/>
                <w:sz w:val="24"/>
                <w:szCs w:val="24"/>
              </w:rPr>
              <w:t>BÀI HỌC</w:t>
            </w:r>
          </w:p>
        </w:tc>
        <w:tc>
          <w:tcPr>
            <w:tcW w:w="1345" w:type="dxa"/>
          </w:tcPr>
          <w:p w:rsidR="00DC07A3" w:rsidRPr="00DC07A3" w:rsidRDefault="00DC07A3" w:rsidP="00DC07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7A3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DC07A3" w:rsidRPr="00DC07A3" w:rsidTr="00DC07A3">
        <w:tc>
          <w:tcPr>
            <w:tcW w:w="107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0" w:type="dxa"/>
          </w:tcPr>
          <w:p w:rsidR="00DC07A3" w:rsidRPr="00C45DC4" w:rsidRDefault="00DC07A3" w:rsidP="00DC07A3">
            <w:pPr>
              <w:spacing w:line="240" w:lineRule="auto"/>
              <w:ind w:right="-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C4">
              <w:rPr>
                <w:rFonts w:ascii="Times New Roman" w:hAnsi="Times New Roman"/>
                <w:bCs/>
                <w:sz w:val="26"/>
                <w:szCs w:val="26"/>
              </w:rPr>
              <w:t>Bài 5: Các nguyên tố hoá học và nước.</w:t>
            </w:r>
          </w:p>
        </w:tc>
        <w:tc>
          <w:tcPr>
            <w:tcW w:w="134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điểm</w:t>
            </w:r>
          </w:p>
        </w:tc>
      </w:tr>
      <w:tr w:rsidR="00DC07A3" w:rsidRPr="00DC07A3" w:rsidTr="00DC07A3">
        <w:tc>
          <w:tcPr>
            <w:tcW w:w="107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0" w:type="dxa"/>
          </w:tcPr>
          <w:p w:rsidR="00DC07A3" w:rsidRPr="00C45DC4" w:rsidRDefault="00DC07A3" w:rsidP="00DC07A3">
            <w:pPr>
              <w:spacing w:line="240" w:lineRule="auto"/>
              <w:ind w:right="-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C4">
              <w:rPr>
                <w:rFonts w:ascii="Times New Roman" w:hAnsi="Times New Roman"/>
                <w:bCs/>
                <w:sz w:val="26"/>
                <w:szCs w:val="26"/>
              </w:rPr>
              <w:t>Bài 6: Các phân tử sinh học trong tế bào.</w:t>
            </w:r>
          </w:p>
        </w:tc>
        <w:tc>
          <w:tcPr>
            <w:tcW w:w="134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DC07A3" w:rsidRPr="00DC07A3" w:rsidTr="00DC07A3">
        <w:tc>
          <w:tcPr>
            <w:tcW w:w="107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0" w:type="dxa"/>
          </w:tcPr>
          <w:p w:rsidR="00DC07A3" w:rsidRPr="00C45DC4" w:rsidRDefault="00DC07A3" w:rsidP="00DC07A3">
            <w:pPr>
              <w:spacing w:line="240" w:lineRule="auto"/>
              <w:ind w:right="-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C4">
              <w:rPr>
                <w:rFonts w:ascii="Times New Roman" w:hAnsi="Times New Roman"/>
                <w:bCs/>
                <w:sz w:val="26"/>
                <w:szCs w:val="26"/>
              </w:rPr>
              <w:t>Bài 9: Tế bào nhân thực.</w:t>
            </w:r>
          </w:p>
        </w:tc>
        <w:tc>
          <w:tcPr>
            <w:tcW w:w="134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DC07A3" w:rsidRPr="00DC07A3" w:rsidTr="00DC07A3">
        <w:tc>
          <w:tcPr>
            <w:tcW w:w="107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0" w:type="dxa"/>
          </w:tcPr>
          <w:p w:rsidR="00DC07A3" w:rsidRPr="00C45DC4" w:rsidRDefault="00DC07A3" w:rsidP="00DC07A3">
            <w:pPr>
              <w:spacing w:line="240" w:lineRule="auto"/>
              <w:ind w:right="-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C4">
              <w:rPr>
                <w:rFonts w:ascii="Times New Roman" w:hAnsi="Times New Roman"/>
                <w:bCs/>
                <w:sz w:val="26"/>
                <w:szCs w:val="26"/>
              </w:rPr>
              <w:t>Bài 11: Vận chuyển các chất qua màng.</w:t>
            </w:r>
          </w:p>
        </w:tc>
        <w:tc>
          <w:tcPr>
            <w:tcW w:w="134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DC07A3" w:rsidRPr="00DC07A3" w:rsidTr="00DC07A3">
        <w:tc>
          <w:tcPr>
            <w:tcW w:w="107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0" w:type="dxa"/>
          </w:tcPr>
          <w:p w:rsidR="00DC07A3" w:rsidRPr="00C45DC4" w:rsidRDefault="00DC07A3" w:rsidP="00DC07A3">
            <w:pPr>
              <w:spacing w:line="240" w:lineRule="auto"/>
              <w:ind w:right="-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C4">
              <w:rPr>
                <w:rFonts w:ascii="Times New Roman" w:hAnsi="Times New Roman"/>
                <w:bCs/>
                <w:sz w:val="26"/>
                <w:szCs w:val="26"/>
              </w:rPr>
              <w:t>Bài 13: Chuyển hoá vật chất và năng lượng trong tế bào.</w:t>
            </w:r>
          </w:p>
        </w:tc>
        <w:tc>
          <w:tcPr>
            <w:tcW w:w="134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DC07A3" w:rsidRPr="00DC07A3" w:rsidTr="00DC07A3">
        <w:tc>
          <w:tcPr>
            <w:tcW w:w="107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0" w:type="dxa"/>
          </w:tcPr>
          <w:p w:rsidR="00DC07A3" w:rsidRPr="00C45DC4" w:rsidRDefault="00DC07A3" w:rsidP="00DC07A3">
            <w:pPr>
              <w:spacing w:line="240" w:lineRule="auto"/>
              <w:ind w:right="-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C4">
              <w:rPr>
                <w:rFonts w:ascii="Times New Roman" w:hAnsi="Times New Roman"/>
                <w:bCs/>
                <w:sz w:val="26"/>
                <w:szCs w:val="26"/>
              </w:rPr>
              <w:t>Bài 15: Tổng hợp các chất và tích luỹ năng lượng</w:t>
            </w:r>
            <w:r w:rsidRPr="00C45DC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DC07A3" w:rsidRPr="00DC07A3" w:rsidTr="00DC07A3">
        <w:tc>
          <w:tcPr>
            <w:tcW w:w="107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30" w:type="dxa"/>
          </w:tcPr>
          <w:p w:rsidR="00DC07A3" w:rsidRPr="00C45DC4" w:rsidRDefault="00DC07A3" w:rsidP="00DC07A3">
            <w:pPr>
              <w:spacing w:line="240" w:lineRule="auto"/>
              <w:ind w:right="-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C4">
              <w:rPr>
                <w:rFonts w:ascii="Times New Roman" w:hAnsi="Times New Roman"/>
                <w:bCs/>
                <w:sz w:val="26"/>
                <w:szCs w:val="26"/>
              </w:rPr>
              <w:t>Bài 16: Phân giải các chất và giải phóng năng lượng.</w:t>
            </w:r>
          </w:p>
        </w:tc>
        <w:tc>
          <w:tcPr>
            <w:tcW w:w="134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DC07A3" w:rsidRPr="00DC07A3" w:rsidTr="00DC07A3">
        <w:tc>
          <w:tcPr>
            <w:tcW w:w="107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0" w:type="dxa"/>
          </w:tcPr>
          <w:p w:rsidR="00DC07A3" w:rsidRPr="00C45DC4" w:rsidRDefault="00DC07A3" w:rsidP="00DC07A3">
            <w:pPr>
              <w:spacing w:line="240" w:lineRule="auto"/>
              <w:ind w:right="-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C4">
              <w:rPr>
                <w:rFonts w:ascii="Times New Roman" w:hAnsi="Times New Roman"/>
                <w:bCs/>
                <w:sz w:val="26"/>
                <w:szCs w:val="26"/>
              </w:rPr>
              <w:t>Bài 17: Thông tin giữa các tế bào.</w:t>
            </w:r>
          </w:p>
        </w:tc>
        <w:tc>
          <w:tcPr>
            <w:tcW w:w="134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DC07A3" w:rsidRPr="00DC07A3" w:rsidTr="00DC07A3">
        <w:tc>
          <w:tcPr>
            <w:tcW w:w="107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0" w:type="dxa"/>
          </w:tcPr>
          <w:p w:rsidR="00DC07A3" w:rsidRPr="00C45DC4" w:rsidRDefault="00DC07A3" w:rsidP="00DC07A3">
            <w:pPr>
              <w:spacing w:line="240" w:lineRule="auto"/>
              <w:ind w:right="-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C4">
              <w:rPr>
                <w:rFonts w:ascii="Times New Roman" w:hAnsi="Times New Roman"/>
                <w:bCs/>
                <w:sz w:val="26"/>
                <w:szCs w:val="26"/>
              </w:rPr>
              <w:t>Bài 18: Chu kì tế bào.</w:t>
            </w:r>
          </w:p>
        </w:tc>
        <w:tc>
          <w:tcPr>
            <w:tcW w:w="134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DC07A3" w:rsidRPr="00DC07A3" w:rsidTr="00DC07A3">
        <w:tc>
          <w:tcPr>
            <w:tcW w:w="107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0" w:type="dxa"/>
          </w:tcPr>
          <w:p w:rsidR="00DC07A3" w:rsidRPr="00C45DC4" w:rsidRDefault="00DC07A3" w:rsidP="00DC07A3">
            <w:pPr>
              <w:spacing w:line="240" w:lineRule="auto"/>
              <w:ind w:right="-6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C4">
              <w:rPr>
                <w:rFonts w:ascii="Times New Roman" w:hAnsi="Times New Roman"/>
                <w:bCs/>
                <w:sz w:val="26"/>
                <w:szCs w:val="26"/>
              </w:rPr>
              <w:t>Bài 19: Quá trình phân bào.</w:t>
            </w:r>
          </w:p>
        </w:tc>
        <w:tc>
          <w:tcPr>
            <w:tcW w:w="1345" w:type="dxa"/>
          </w:tcPr>
          <w:p w:rsidR="00DC07A3" w:rsidRPr="00DC07A3" w:rsidRDefault="00DC0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</w:tbl>
    <w:p w:rsidR="00F14597" w:rsidRPr="00DC07A3" w:rsidRDefault="00F14597">
      <w:pPr>
        <w:rPr>
          <w:rFonts w:ascii="Times New Roman" w:hAnsi="Times New Roman"/>
          <w:sz w:val="24"/>
          <w:szCs w:val="24"/>
        </w:rPr>
      </w:pPr>
    </w:p>
    <w:sectPr w:rsidR="00F14597" w:rsidRPr="00DC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B19FA"/>
    <w:multiLevelType w:val="hybridMultilevel"/>
    <w:tmpl w:val="950EC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5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A3"/>
    <w:rsid w:val="00674105"/>
    <w:rsid w:val="00C45DC4"/>
    <w:rsid w:val="00D86FBA"/>
    <w:rsid w:val="00DC07A3"/>
    <w:rsid w:val="00F14597"/>
    <w:rsid w:val="00F5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46CB"/>
  <w15:chartTrackingRefBased/>
  <w15:docId w15:val="{00782A8C-E982-4255-A0B0-BA2C66F6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7A3"/>
    <w:pPr>
      <w:spacing w:after="200" w:line="276" w:lineRule="auto"/>
    </w:pPr>
    <w:rPr>
      <w:rFonts w:ascii="VNI-Times" w:eastAsia="Calibri" w:hAnsi="VNI-Times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thanh an</dc:creator>
  <cp:keywords/>
  <dc:description/>
  <cp:lastModifiedBy>pham thi thanh an</cp:lastModifiedBy>
  <cp:revision>1</cp:revision>
  <dcterms:created xsi:type="dcterms:W3CDTF">2023-05-07T18:12:00Z</dcterms:created>
  <dcterms:modified xsi:type="dcterms:W3CDTF">2023-05-07T18:33:00Z</dcterms:modified>
</cp:coreProperties>
</file>